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3467" w:rsidRPr="00422B2B" w:rsidRDefault="00163467" w:rsidP="00163467">
      <w:pPr>
        <w:jc w:val="center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925C" wp14:editId="2122818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578610" cy="396240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467" w:rsidRDefault="00163467" w:rsidP="00163467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A9E9DB" wp14:editId="557D3B91">
                                  <wp:extent cx="845185" cy="301625"/>
                                  <wp:effectExtent l="19050" t="0" r="0" b="0"/>
                                  <wp:docPr id="1" name="Imagem 7" descr="logo_urc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logo_urc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5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9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124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/n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" stroked="f">
                <v:textbox>
                  <w:txbxContent>
                    <w:p w:rsidR="00163467" w:rsidRDefault="00163467" w:rsidP="00163467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A9E9DB" wp14:editId="557D3B91">
                            <wp:extent cx="845185" cy="301625"/>
                            <wp:effectExtent l="19050" t="0" r="0" b="0"/>
                            <wp:docPr id="1" name="Imagem 7" descr="logo_urc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logo_urc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F008A" wp14:editId="77548BB7">
                <wp:simplePos x="0" y="0"/>
                <wp:positionH relativeFrom="column">
                  <wp:posOffset>5410200</wp:posOffset>
                </wp:positionH>
                <wp:positionV relativeFrom="paragraph">
                  <wp:posOffset>-685800</wp:posOffset>
                </wp:positionV>
                <wp:extent cx="444500" cy="457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94D9" id="Rectangle 4" o:spid="_x0000_s1026" style="position:absolute;margin-left:426pt;margin-top:-54pt;width: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E6AB" wp14:editId="491DD2E9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2286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3F91" id="Rectangle 3" o:spid="_x0000_s1026" style="position:absolute;margin-left:441pt;margin-top:-3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fne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" stroked="f"/>
            </w:pict>
          </mc:Fallback>
        </mc:AlternateContent>
      </w:r>
      <w:r w:rsidRPr="00422B2B">
        <w:rPr>
          <w:b/>
        </w:rPr>
        <w:t>UNIVERSIDADE DA REGIÃO DA CAMPANHA</w:t>
      </w:r>
    </w:p>
    <w:p w:rsidR="00163467" w:rsidRDefault="00163467" w:rsidP="00163467">
      <w:pPr>
        <w:spacing w:line="240" w:lineRule="auto"/>
        <w:jc w:val="left"/>
        <w:rPr>
          <w:rFonts w:ascii="Arial" w:hAnsi="Arial" w:cs="Arial"/>
        </w:rPr>
      </w:pPr>
    </w:p>
    <w:p w:rsidR="00163467" w:rsidRPr="00156199" w:rsidRDefault="00163467" w:rsidP="00163467">
      <w:pPr>
        <w:spacing w:line="240" w:lineRule="auto"/>
        <w:jc w:val="center"/>
        <w:rPr>
          <w:b/>
          <w:sz w:val="28"/>
          <w:szCs w:val="28"/>
        </w:rPr>
      </w:pPr>
      <w:r w:rsidRPr="00156199">
        <w:rPr>
          <w:b/>
          <w:sz w:val="28"/>
          <w:szCs w:val="28"/>
        </w:rPr>
        <w:t>A ATA NOTARIAL COMO INSTRUMENTO DE PROVA</w:t>
      </w:r>
    </w:p>
    <w:p w:rsidR="00163467" w:rsidRDefault="00163467" w:rsidP="00163467">
      <w:pPr>
        <w:ind w:firstLine="1134"/>
        <w:jc w:val="right"/>
      </w:pPr>
    </w:p>
    <w:p w:rsidR="00163467" w:rsidRPr="00667A21" w:rsidRDefault="00163467" w:rsidP="00163467">
      <w:pPr>
        <w:ind w:firstLine="1134"/>
        <w:jc w:val="right"/>
      </w:pPr>
    </w:p>
    <w:p w:rsidR="00163467" w:rsidRPr="00667A21" w:rsidRDefault="00163467" w:rsidP="00163467">
      <w:pPr>
        <w:spacing w:line="240" w:lineRule="auto"/>
        <w:ind w:firstLine="1134"/>
        <w:jc w:val="right"/>
      </w:pPr>
      <w:proofErr w:type="spellStart"/>
      <w:r w:rsidRPr="00667A21">
        <w:t>Marinês</w:t>
      </w:r>
      <w:proofErr w:type="spellEnd"/>
      <w:r w:rsidRPr="00667A21">
        <w:t xml:space="preserve"> Oliveira </w:t>
      </w:r>
      <w:proofErr w:type="spellStart"/>
      <w:r w:rsidRPr="00667A21">
        <w:t>Serafini</w:t>
      </w:r>
      <w:proofErr w:type="spellEnd"/>
      <w:r w:rsidRPr="00667A21">
        <w:rPr>
          <w:rStyle w:val="Refdenotaderodap"/>
        </w:rPr>
        <w:footnoteReference w:id="1"/>
      </w:r>
    </w:p>
    <w:p w:rsidR="00163467" w:rsidRPr="00667A21" w:rsidRDefault="00163467" w:rsidP="00163467">
      <w:pPr>
        <w:spacing w:line="240" w:lineRule="auto"/>
        <w:ind w:firstLine="1134"/>
        <w:jc w:val="right"/>
        <w:rPr>
          <w:b/>
        </w:rPr>
      </w:pPr>
    </w:p>
    <w:p w:rsidR="00163467" w:rsidRPr="00667A21" w:rsidRDefault="00163467" w:rsidP="00163467">
      <w:pPr>
        <w:spacing w:line="240" w:lineRule="auto"/>
      </w:pPr>
    </w:p>
    <w:p w:rsidR="00163467" w:rsidRPr="00156199" w:rsidRDefault="00163467" w:rsidP="00163467">
      <w:pPr>
        <w:spacing w:line="240" w:lineRule="auto"/>
        <w:ind w:firstLine="0"/>
        <w:rPr>
          <w:b/>
          <w:sz w:val="20"/>
          <w:szCs w:val="20"/>
        </w:rPr>
      </w:pPr>
      <w:r w:rsidRPr="00156199">
        <w:rPr>
          <w:b/>
          <w:sz w:val="20"/>
          <w:szCs w:val="20"/>
        </w:rPr>
        <w:t xml:space="preserve">RESUMO: </w:t>
      </w:r>
      <w:r w:rsidRPr="00156199">
        <w:rPr>
          <w:sz w:val="20"/>
          <w:szCs w:val="20"/>
        </w:rPr>
        <w:t>A atividade notarial, uma das mais antigas profissões conhecidas, é pautada pelos princípios constitucionais que regem os entes da Administração Pública, uma vez que se trata de atividade tipicamente estatal. O tabelião de notas ou notário, operador do direito, a quem o Estado delega a atividade notarial, concedendo-lhe fé pública, com o objetivo de promover a paz social, evitando litígios, deve agir com absoluta imparcialidade no exercício de sua função. Dentre as atribuições do tabelião de notas</w:t>
      </w:r>
      <w:r>
        <w:rPr>
          <w:sz w:val="20"/>
          <w:szCs w:val="20"/>
        </w:rPr>
        <w:t xml:space="preserve"> </w:t>
      </w:r>
      <w:r w:rsidRPr="00156199">
        <w:rPr>
          <w:sz w:val="20"/>
          <w:szCs w:val="20"/>
        </w:rPr>
        <w:t>ou notário está a elaboração de atas notariais.</w:t>
      </w:r>
      <w:r>
        <w:rPr>
          <w:b/>
          <w:sz w:val="20"/>
          <w:szCs w:val="20"/>
        </w:rPr>
        <w:t xml:space="preserve"> </w:t>
      </w:r>
      <w:r w:rsidRPr="00156199">
        <w:rPr>
          <w:sz w:val="20"/>
          <w:szCs w:val="20"/>
        </w:rPr>
        <w:t>A ata notarial, neste artigo, assume o tema central, por se tratar de um relevante instrumento jurídico,</w:t>
      </w:r>
      <w:r>
        <w:rPr>
          <w:sz w:val="20"/>
          <w:szCs w:val="20"/>
        </w:rPr>
        <w:t xml:space="preserve"> </w:t>
      </w:r>
      <w:r w:rsidRPr="00156199">
        <w:rPr>
          <w:sz w:val="20"/>
          <w:szCs w:val="20"/>
        </w:rPr>
        <w:t>tanto pelo seu valor probante, como meio de prova pré-constituída, sendo, portanto, um importante instrumento garantidor</w:t>
      </w:r>
      <w:r>
        <w:rPr>
          <w:sz w:val="20"/>
          <w:szCs w:val="20"/>
        </w:rPr>
        <w:t xml:space="preserve"> </w:t>
      </w:r>
      <w:r w:rsidRPr="00156199">
        <w:rPr>
          <w:sz w:val="20"/>
          <w:szCs w:val="20"/>
        </w:rPr>
        <w:t>da efetivação de direitos. Atende aos princípios da celeridade, economicidade, simplicidade e objetividade, facilitando, assim, a jurisdição. Neste estudo analisa-se, na perspectiva legal, a ata notarial como elemento de prova extrajudicial. Aborda-se o tema na perspectiva histórica, de forma linear no espaço e no tempo, conceituando-o, esclarecendo seu objeto, forma e a sua aplicabilidade como meio de prova pré-constituída no direito brasileiro, além dos princípios que norteiam a ata notarial, sua natureza e seu alcance. Trabalha-se com método dedutivo, sendo esta uma pesquisa exploratória, onde o procedimento técnico é de revisão bibliográfica, em uma abordagem qualitativa.</w:t>
      </w:r>
      <w:r>
        <w:rPr>
          <w:sz w:val="20"/>
          <w:szCs w:val="20"/>
        </w:rPr>
        <w:t xml:space="preserve"> </w:t>
      </w:r>
      <w:r w:rsidRPr="00156199">
        <w:rPr>
          <w:sz w:val="20"/>
          <w:szCs w:val="20"/>
        </w:rPr>
        <w:t>A ata notarial produz prova de fatos juridicamente relevantes, acrescentando praticidade, celeridade e segurança no campo das provas, representando uma via alternativa relevante.</w:t>
      </w:r>
    </w:p>
    <w:p w:rsidR="00163467" w:rsidRPr="00156199" w:rsidRDefault="00163467" w:rsidP="00163467">
      <w:pPr>
        <w:spacing w:line="240" w:lineRule="auto"/>
        <w:ind w:firstLine="0"/>
        <w:rPr>
          <w:sz w:val="20"/>
          <w:szCs w:val="20"/>
        </w:rPr>
      </w:pPr>
    </w:p>
    <w:p w:rsidR="00163467" w:rsidRPr="00156199" w:rsidRDefault="00163467" w:rsidP="00163467">
      <w:pPr>
        <w:spacing w:line="240" w:lineRule="auto"/>
        <w:ind w:firstLine="0"/>
        <w:rPr>
          <w:sz w:val="20"/>
          <w:szCs w:val="20"/>
        </w:rPr>
      </w:pPr>
      <w:r w:rsidRPr="00156199">
        <w:rPr>
          <w:b/>
          <w:sz w:val="20"/>
          <w:szCs w:val="20"/>
        </w:rPr>
        <w:t>PALAVRAS-CHAVE</w:t>
      </w:r>
      <w:r w:rsidRPr="00156199">
        <w:rPr>
          <w:sz w:val="20"/>
          <w:szCs w:val="20"/>
        </w:rPr>
        <w:t>:  ata notarial, prova, fé pública</w:t>
      </w:r>
      <w:r>
        <w:rPr>
          <w:sz w:val="20"/>
          <w:szCs w:val="20"/>
        </w:rPr>
        <w:t>.</w:t>
      </w:r>
    </w:p>
    <w:p w:rsidR="00163467" w:rsidRPr="00156199" w:rsidRDefault="00163467" w:rsidP="00163467">
      <w:pPr>
        <w:spacing w:line="240" w:lineRule="auto"/>
        <w:ind w:firstLine="0"/>
        <w:rPr>
          <w:sz w:val="20"/>
          <w:szCs w:val="20"/>
        </w:rPr>
      </w:pPr>
    </w:p>
    <w:sectPr w:rsidR="00163467" w:rsidRPr="00156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B3" w:rsidRDefault="00CD76B3" w:rsidP="00163467">
      <w:pPr>
        <w:spacing w:line="240" w:lineRule="auto"/>
      </w:pPr>
      <w:r>
        <w:separator/>
      </w:r>
    </w:p>
  </w:endnote>
  <w:endnote w:type="continuationSeparator" w:id="0">
    <w:p w:rsidR="00CD76B3" w:rsidRDefault="00CD76B3" w:rsidP="00163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B3" w:rsidRDefault="00CD76B3" w:rsidP="00163467">
      <w:pPr>
        <w:spacing w:line="240" w:lineRule="auto"/>
      </w:pPr>
      <w:r>
        <w:separator/>
      </w:r>
    </w:p>
  </w:footnote>
  <w:footnote w:type="continuationSeparator" w:id="0">
    <w:p w:rsidR="00CD76B3" w:rsidRDefault="00CD76B3" w:rsidP="00163467">
      <w:pPr>
        <w:spacing w:line="240" w:lineRule="auto"/>
      </w:pPr>
      <w:r>
        <w:continuationSeparator/>
      </w:r>
    </w:p>
  </w:footnote>
  <w:footnote w:id="1">
    <w:p w:rsidR="00163467" w:rsidRPr="00667A21" w:rsidRDefault="00163467" w:rsidP="00163467">
      <w:pPr>
        <w:spacing w:line="240" w:lineRule="auto"/>
        <w:ind w:firstLine="0"/>
        <w:rPr>
          <w:sz w:val="20"/>
          <w:szCs w:val="20"/>
        </w:rPr>
      </w:pPr>
      <w:r w:rsidRPr="00667A21">
        <w:rPr>
          <w:rStyle w:val="Refdenotaderodap"/>
          <w:sz w:val="20"/>
          <w:szCs w:val="20"/>
        </w:rPr>
        <w:footnoteRef/>
      </w:r>
      <w:r w:rsidRPr="00667A21">
        <w:rPr>
          <w:sz w:val="20"/>
          <w:szCs w:val="20"/>
        </w:rPr>
        <w:t xml:space="preserve">Graduanda em Direito pela Universidade da Região da Campanha, </w:t>
      </w:r>
      <w:proofErr w:type="spellStart"/>
      <w:proofErr w:type="gramStart"/>
      <w:r w:rsidRPr="00667A21">
        <w:rPr>
          <w:sz w:val="20"/>
          <w:szCs w:val="20"/>
        </w:rPr>
        <w:t>Bagé,RS</w:t>
      </w:r>
      <w:proofErr w:type="spellEnd"/>
      <w:proofErr w:type="gramEnd"/>
      <w:r w:rsidRPr="00667A21">
        <w:rPr>
          <w:sz w:val="20"/>
          <w:szCs w:val="20"/>
        </w:rPr>
        <w:t xml:space="preserve">, endereço eletrônico mariserafini@uol.com.br, orientada pela </w:t>
      </w:r>
      <w:proofErr w:type="spellStart"/>
      <w:r w:rsidRPr="00667A21">
        <w:rPr>
          <w:sz w:val="20"/>
          <w:szCs w:val="20"/>
        </w:rPr>
        <w:t>Profª</w:t>
      </w:r>
      <w:proofErr w:type="spellEnd"/>
      <w:r w:rsidRPr="00667A21">
        <w:rPr>
          <w:sz w:val="20"/>
          <w:szCs w:val="20"/>
        </w:rPr>
        <w:t xml:space="preserve"> Lourdes Helena Martins da Silva, Mestre em Ciências Sociais, docente da URCAMP, endereço eletrônico: lhm@jfrs.gov.br.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67"/>
    <w:rsid w:val="000A06AC"/>
    <w:rsid w:val="00163467"/>
    <w:rsid w:val="00AE403E"/>
    <w:rsid w:val="00C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BA5C9-31AE-4D17-B1AB-9C21F650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346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163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2016-06-22T23:44:00Z</dcterms:created>
  <dcterms:modified xsi:type="dcterms:W3CDTF">2016-06-22T23:44:00Z</dcterms:modified>
</cp:coreProperties>
</file>