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C4" w:rsidRPr="003545D3" w:rsidRDefault="009352C4" w:rsidP="003545D3">
      <w:pPr>
        <w:jc w:val="both"/>
        <w:rPr>
          <w:rFonts w:ascii="Times New Roman" w:hAnsi="Times New Roman" w:cs="Times New Roman"/>
          <w:sz w:val="24"/>
          <w:szCs w:val="24"/>
        </w:rPr>
      </w:pPr>
      <w:r w:rsidRPr="003545D3">
        <w:rPr>
          <w:rFonts w:ascii="Times New Roman" w:hAnsi="Times New Roman" w:cs="Times New Roman"/>
          <w:b/>
          <w:bCs/>
          <w:sz w:val="24"/>
          <w:szCs w:val="24"/>
        </w:rPr>
        <w:t>Prevalência de utilização de benzodiazepínicos durante o mês de dezembro de 2015 em um hospital universitário de Bagé-RS</w:t>
      </w:r>
    </w:p>
    <w:p w:rsidR="0047223F" w:rsidRDefault="00E45A28" w:rsidP="003545D3">
      <w:pPr>
        <w:jc w:val="both"/>
        <w:rPr>
          <w:rFonts w:ascii="Times New Roman" w:hAnsi="Times New Roman" w:cs="Times New Roman"/>
          <w:sz w:val="24"/>
          <w:szCs w:val="24"/>
        </w:rPr>
      </w:pPr>
      <w:r w:rsidRPr="003545D3">
        <w:rPr>
          <w:rFonts w:ascii="Times New Roman" w:hAnsi="Times New Roman" w:cs="Times New Roman"/>
          <w:sz w:val="24"/>
          <w:szCs w:val="24"/>
        </w:rPr>
        <w:t xml:space="preserve">Os benzodiazepínicos são </w:t>
      </w:r>
      <w:proofErr w:type="spellStart"/>
      <w:r w:rsidRPr="003545D3">
        <w:rPr>
          <w:rFonts w:ascii="Times New Roman" w:hAnsi="Times New Roman" w:cs="Times New Roman"/>
          <w:sz w:val="24"/>
          <w:szCs w:val="24"/>
        </w:rPr>
        <w:t>psicofármacos</w:t>
      </w:r>
      <w:proofErr w:type="spellEnd"/>
      <w:r w:rsidRPr="003545D3">
        <w:rPr>
          <w:rFonts w:ascii="Times New Roman" w:hAnsi="Times New Roman" w:cs="Times New Roman"/>
          <w:sz w:val="24"/>
          <w:szCs w:val="24"/>
        </w:rPr>
        <w:t xml:space="preserve"> que compreendem a classe medicamentosa mais utilizada em pacientes institucionalizados em um hospital geral, com destaque de uso p</w:t>
      </w:r>
      <w:r w:rsidR="003545D3" w:rsidRPr="003545D3">
        <w:rPr>
          <w:rFonts w:ascii="Times New Roman" w:hAnsi="Times New Roman" w:cs="Times New Roman"/>
          <w:sz w:val="24"/>
          <w:szCs w:val="24"/>
        </w:rPr>
        <w:t>ara o público feminino</w:t>
      </w:r>
      <w:r w:rsidRPr="003545D3">
        <w:rPr>
          <w:rFonts w:ascii="Times New Roman" w:hAnsi="Times New Roman" w:cs="Times New Roman"/>
          <w:sz w:val="24"/>
          <w:szCs w:val="24"/>
        </w:rPr>
        <w:t>. São medicamentos seguros, pois mesm</w:t>
      </w:r>
      <w:r w:rsidR="00691B65">
        <w:rPr>
          <w:rFonts w:ascii="Times New Roman" w:hAnsi="Times New Roman" w:cs="Times New Roman"/>
          <w:sz w:val="24"/>
          <w:szCs w:val="24"/>
        </w:rPr>
        <w:t>o em altas doses não são fatais. Todavia</w:t>
      </w:r>
      <w:r w:rsidRPr="003545D3">
        <w:rPr>
          <w:rFonts w:ascii="Times New Roman" w:hAnsi="Times New Roman" w:cs="Times New Roman"/>
          <w:sz w:val="24"/>
          <w:szCs w:val="24"/>
        </w:rPr>
        <w:t xml:space="preserve">, podem ter </w:t>
      </w:r>
      <w:proofErr w:type="spellStart"/>
      <w:r w:rsidRPr="003545D3">
        <w:rPr>
          <w:rFonts w:ascii="Times New Roman" w:hAnsi="Times New Roman" w:cs="Times New Roman"/>
          <w:sz w:val="24"/>
          <w:szCs w:val="24"/>
        </w:rPr>
        <w:t>potencialização</w:t>
      </w:r>
      <w:proofErr w:type="spellEnd"/>
      <w:r w:rsidRPr="003545D3">
        <w:rPr>
          <w:rFonts w:ascii="Times New Roman" w:hAnsi="Times New Roman" w:cs="Times New Roman"/>
          <w:sz w:val="24"/>
          <w:szCs w:val="24"/>
        </w:rPr>
        <w:t xml:space="preserve"> de seus efeitos quando </w:t>
      </w:r>
      <w:r w:rsidR="00765CC1">
        <w:rPr>
          <w:rFonts w:ascii="Times New Roman" w:hAnsi="Times New Roman" w:cs="Times New Roman"/>
          <w:sz w:val="24"/>
          <w:szCs w:val="24"/>
        </w:rPr>
        <w:t xml:space="preserve">administrados </w:t>
      </w:r>
      <w:proofErr w:type="gramStart"/>
      <w:r w:rsidR="00765CC1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="00765CC1">
        <w:rPr>
          <w:rFonts w:ascii="Times New Roman" w:hAnsi="Times New Roman" w:cs="Times New Roman"/>
          <w:sz w:val="24"/>
          <w:szCs w:val="24"/>
        </w:rPr>
        <w:t xml:space="preserve"> concomitância a</w:t>
      </w:r>
      <w:r w:rsidRPr="003545D3">
        <w:rPr>
          <w:rFonts w:ascii="Times New Roman" w:hAnsi="Times New Roman" w:cs="Times New Roman"/>
          <w:sz w:val="24"/>
          <w:szCs w:val="24"/>
        </w:rPr>
        <w:t xml:space="preserve"> outras drogas depress</w:t>
      </w:r>
      <w:r w:rsidR="003545D3" w:rsidRPr="003545D3">
        <w:rPr>
          <w:rFonts w:ascii="Times New Roman" w:hAnsi="Times New Roman" w:cs="Times New Roman"/>
          <w:sz w:val="24"/>
          <w:szCs w:val="24"/>
        </w:rPr>
        <w:t>oras do sistema nervoso central</w:t>
      </w:r>
      <w:r w:rsidRPr="003545D3">
        <w:rPr>
          <w:rFonts w:ascii="Times New Roman" w:hAnsi="Times New Roman" w:cs="Times New Roman"/>
          <w:sz w:val="24"/>
          <w:szCs w:val="24"/>
        </w:rPr>
        <w:t>. A utilização dos benzodiazepínicos em parte, é baseada na sua eficácia frente ao tratamento de dis</w:t>
      </w:r>
      <w:r w:rsidR="00691B65">
        <w:rPr>
          <w:rFonts w:ascii="Times New Roman" w:hAnsi="Times New Roman" w:cs="Times New Roman"/>
          <w:sz w:val="24"/>
          <w:szCs w:val="24"/>
        </w:rPr>
        <w:t>túrbios do sono e ansiedade, agi</w:t>
      </w:r>
      <w:r w:rsidRPr="003545D3">
        <w:rPr>
          <w:rFonts w:ascii="Times New Roman" w:hAnsi="Times New Roman" w:cs="Times New Roman"/>
          <w:sz w:val="24"/>
          <w:szCs w:val="24"/>
        </w:rPr>
        <w:t xml:space="preserve">ndo ainda como </w:t>
      </w:r>
      <w:r w:rsidR="003545D3" w:rsidRPr="003545D3">
        <w:rPr>
          <w:rFonts w:ascii="Times New Roman" w:hAnsi="Times New Roman" w:cs="Times New Roman"/>
          <w:sz w:val="24"/>
          <w:szCs w:val="24"/>
        </w:rPr>
        <w:t>relaxante muscular</w:t>
      </w:r>
      <w:r w:rsidRPr="003545D3">
        <w:rPr>
          <w:rFonts w:ascii="Times New Roman" w:hAnsi="Times New Roman" w:cs="Times New Roman"/>
          <w:sz w:val="24"/>
          <w:szCs w:val="24"/>
        </w:rPr>
        <w:t>.</w:t>
      </w:r>
      <w:r w:rsidR="000C5B96">
        <w:rPr>
          <w:rFonts w:ascii="Times New Roman" w:hAnsi="Times New Roman" w:cs="Times New Roman"/>
          <w:sz w:val="24"/>
          <w:szCs w:val="24"/>
        </w:rPr>
        <w:t xml:space="preserve"> </w:t>
      </w:r>
      <w:r w:rsidR="00691B65">
        <w:rPr>
          <w:rFonts w:ascii="Times New Roman" w:hAnsi="Times New Roman" w:cs="Times New Roman"/>
          <w:sz w:val="24"/>
          <w:szCs w:val="24"/>
        </w:rPr>
        <w:t>Objetivou-se i</w:t>
      </w:r>
      <w:r w:rsidRPr="003545D3">
        <w:rPr>
          <w:rFonts w:ascii="Times New Roman" w:hAnsi="Times New Roman" w:cs="Times New Roman"/>
          <w:sz w:val="24"/>
          <w:szCs w:val="24"/>
        </w:rPr>
        <w:t>dentificar o</w:t>
      </w:r>
      <w:r w:rsidR="00691B65">
        <w:rPr>
          <w:rFonts w:ascii="Times New Roman" w:hAnsi="Times New Roman" w:cs="Times New Roman"/>
          <w:sz w:val="24"/>
          <w:szCs w:val="24"/>
        </w:rPr>
        <w:t>s</w:t>
      </w:r>
      <w:r w:rsidRPr="003545D3">
        <w:rPr>
          <w:rFonts w:ascii="Times New Roman" w:hAnsi="Times New Roman" w:cs="Times New Roman"/>
          <w:sz w:val="24"/>
          <w:szCs w:val="24"/>
        </w:rPr>
        <w:t xml:space="preserve"> benzodiazepínico</w:t>
      </w:r>
      <w:r w:rsidR="00691B65">
        <w:rPr>
          <w:rFonts w:ascii="Times New Roman" w:hAnsi="Times New Roman" w:cs="Times New Roman"/>
          <w:sz w:val="24"/>
          <w:szCs w:val="24"/>
        </w:rPr>
        <w:t>s</w:t>
      </w:r>
      <w:r w:rsidRPr="003545D3">
        <w:rPr>
          <w:rFonts w:ascii="Times New Roman" w:hAnsi="Times New Roman" w:cs="Times New Roman"/>
          <w:sz w:val="24"/>
          <w:szCs w:val="24"/>
        </w:rPr>
        <w:t xml:space="preserve"> mais utilizado</w:t>
      </w:r>
      <w:r w:rsidR="00691B65">
        <w:rPr>
          <w:rFonts w:ascii="Times New Roman" w:hAnsi="Times New Roman" w:cs="Times New Roman"/>
          <w:sz w:val="24"/>
          <w:szCs w:val="24"/>
        </w:rPr>
        <w:t>s</w:t>
      </w:r>
      <w:r w:rsidRPr="003545D3">
        <w:rPr>
          <w:rFonts w:ascii="Times New Roman" w:hAnsi="Times New Roman" w:cs="Times New Roman"/>
          <w:sz w:val="24"/>
          <w:szCs w:val="24"/>
        </w:rPr>
        <w:t xml:space="preserve"> entre os pacientes institucionalizados em um hospital universitário da cidade de Bagé-RS</w:t>
      </w:r>
      <w:r w:rsidR="00691B65">
        <w:rPr>
          <w:rFonts w:ascii="Times New Roman" w:hAnsi="Times New Roman" w:cs="Times New Roman"/>
          <w:sz w:val="24"/>
          <w:szCs w:val="24"/>
        </w:rPr>
        <w:t xml:space="preserve"> no mês de dezembro de 2015</w:t>
      </w:r>
      <w:r w:rsidRPr="003545D3">
        <w:rPr>
          <w:rFonts w:ascii="Times New Roman" w:hAnsi="Times New Roman" w:cs="Times New Roman"/>
          <w:sz w:val="24"/>
          <w:szCs w:val="24"/>
        </w:rPr>
        <w:t>, bem como verificar a</w:t>
      </w:r>
      <w:r w:rsidR="00691B65">
        <w:rPr>
          <w:rFonts w:ascii="Times New Roman" w:hAnsi="Times New Roman" w:cs="Times New Roman"/>
          <w:sz w:val="24"/>
          <w:szCs w:val="24"/>
        </w:rPr>
        <w:t>s</w:t>
      </w:r>
      <w:r w:rsidRPr="003545D3">
        <w:rPr>
          <w:rFonts w:ascii="Times New Roman" w:hAnsi="Times New Roman" w:cs="Times New Roman"/>
          <w:sz w:val="24"/>
          <w:szCs w:val="24"/>
        </w:rPr>
        <w:t xml:space="preserve"> via</w:t>
      </w:r>
      <w:r w:rsidR="00691B65">
        <w:rPr>
          <w:rFonts w:ascii="Times New Roman" w:hAnsi="Times New Roman" w:cs="Times New Roman"/>
          <w:sz w:val="24"/>
          <w:szCs w:val="24"/>
        </w:rPr>
        <w:t>s</w:t>
      </w:r>
      <w:r w:rsidRPr="003545D3">
        <w:rPr>
          <w:rFonts w:ascii="Times New Roman" w:hAnsi="Times New Roman" w:cs="Times New Roman"/>
          <w:sz w:val="24"/>
          <w:szCs w:val="24"/>
        </w:rPr>
        <w:t xml:space="preserve"> de administração com maior prevalência de </w:t>
      </w:r>
      <w:r w:rsidR="00691B65">
        <w:rPr>
          <w:rFonts w:ascii="Times New Roman" w:hAnsi="Times New Roman" w:cs="Times New Roman"/>
          <w:sz w:val="24"/>
          <w:szCs w:val="24"/>
        </w:rPr>
        <w:t>escolha</w:t>
      </w:r>
      <w:r w:rsidRPr="003545D3">
        <w:rPr>
          <w:rFonts w:ascii="Times New Roman" w:hAnsi="Times New Roman" w:cs="Times New Roman"/>
          <w:sz w:val="24"/>
          <w:szCs w:val="24"/>
        </w:rPr>
        <w:t>.</w:t>
      </w:r>
      <w:r w:rsidR="000C5B96">
        <w:rPr>
          <w:rFonts w:ascii="Times New Roman" w:hAnsi="Times New Roman" w:cs="Times New Roman"/>
          <w:sz w:val="24"/>
          <w:szCs w:val="24"/>
        </w:rPr>
        <w:t xml:space="preserve"> </w:t>
      </w:r>
      <w:r w:rsidRPr="003545D3">
        <w:rPr>
          <w:rFonts w:ascii="Times New Roman" w:hAnsi="Times New Roman" w:cs="Times New Roman"/>
          <w:sz w:val="24"/>
          <w:szCs w:val="24"/>
        </w:rPr>
        <w:t xml:space="preserve">Trata-se de um estudo quantitativo, retrospectivo, documental e descritivo, desenvolvido em um hospital universitário da cidade de </w:t>
      </w:r>
      <w:proofErr w:type="spellStart"/>
      <w:r w:rsidRPr="003545D3">
        <w:rPr>
          <w:rFonts w:ascii="Times New Roman" w:hAnsi="Times New Roman" w:cs="Times New Roman"/>
          <w:sz w:val="24"/>
          <w:szCs w:val="24"/>
        </w:rPr>
        <w:t>Bagé-RS</w:t>
      </w:r>
      <w:proofErr w:type="spellEnd"/>
      <w:r w:rsidRPr="003545D3">
        <w:rPr>
          <w:rFonts w:ascii="Times New Roman" w:hAnsi="Times New Roman" w:cs="Times New Roman"/>
          <w:sz w:val="24"/>
          <w:szCs w:val="24"/>
        </w:rPr>
        <w:t xml:space="preserve">. Os dados foram obtidos pelo relatório mensal de uso de medicamentos fornecido pelo referido hospital para o mês de dezembro de 2015. </w:t>
      </w:r>
      <w:r w:rsidR="00691B65">
        <w:rPr>
          <w:rFonts w:ascii="Times New Roman" w:hAnsi="Times New Roman" w:cs="Times New Roman"/>
          <w:sz w:val="24"/>
          <w:szCs w:val="24"/>
        </w:rPr>
        <w:t>Após análise documental observou-se que</w:t>
      </w:r>
      <w:r w:rsidR="00A66A6C">
        <w:rPr>
          <w:rFonts w:ascii="Times New Roman" w:hAnsi="Times New Roman" w:cs="Times New Roman"/>
          <w:sz w:val="24"/>
          <w:szCs w:val="24"/>
        </w:rPr>
        <w:t xml:space="preserve"> do total de</w:t>
      </w:r>
      <w:r w:rsidR="00691B65">
        <w:rPr>
          <w:rFonts w:ascii="Times New Roman" w:hAnsi="Times New Roman" w:cs="Times New Roman"/>
          <w:sz w:val="24"/>
          <w:szCs w:val="24"/>
        </w:rPr>
        <w:t xml:space="preserve"> </w:t>
      </w:r>
      <w:r w:rsidR="00A66A6C">
        <w:rPr>
          <w:rFonts w:ascii="Times New Roman" w:hAnsi="Times New Roman" w:cs="Times New Roman"/>
          <w:sz w:val="24"/>
          <w:szCs w:val="24"/>
        </w:rPr>
        <w:t xml:space="preserve">836 </w:t>
      </w:r>
      <w:r w:rsidRPr="003545D3">
        <w:rPr>
          <w:rFonts w:ascii="Times New Roman" w:hAnsi="Times New Roman" w:cs="Times New Roman"/>
          <w:sz w:val="24"/>
          <w:szCs w:val="24"/>
        </w:rPr>
        <w:t>benzodiazepínico</w:t>
      </w:r>
      <w:r w:rsidR="00A66A6C">
        <w:rPr>
          <w:rFonts w:ascii="Times New Roman" w:hAnsi="Times New Roman" w:cs="Times New Roman"/>
          <w:sz w:val="24"/>
          <w:szCs w:val="24"/>
        </w:rPr>
        <w:t>s prescritos no período do estudo, o</w:t>
      </w:r>
      <w:r w:rsidRPr="003545D3">
        <w:rPr>
          <w:rFonts w:ascii="Times New Roman" w:hAnsi="Times New Roman" w:cs="Times New Roman"/>
          <w:sz w:val="24"/>
          <w:szCs w:val="24"/>
        </w:rPr>
        <w:t xml:space="preserve"> mais utilizado foi o </w:t>
      </w:r>
      <w:proofErr w:type="spellStart"/>
      <w:r w:rsidRPr="003545D3">
        <w:rPr>
          <w:rFonts w:ascii="Times New Roman" w:hAnsi="Times New Roman" w:cs="Times New Roman"/>
          <w:sz w:val="24"/>
          <w:szCs w:val="24"/>
        </w:rPr>
        <w:t>Diazepam</w:t>
      </w:r>
      <w:proofErr w:type="spellEnd"/>
      <w:r w:rsidRPr="003545D3">
        <w:rPr>
          <w:rFonts w:ascii="Times New Roman" w:hAnsi="Times New Roman" w:cs="Times New Roman"/>
          <w:sz w:val="24"/>
          <w:szCs w:val="24"/>
        </w:rPr>
        <w:t xml:space="preserve"> 10mg (34,45%), seguido de </w:t>
      </w:r>
      <w:proofErr w:type="spellStart"/>
      <w:r w:rsidRPr="003545D3">
        <w:rPr>
          <w:rFonts w:ascii="Times New Roman" w:hAnsi="Times New Roman" w:cs="Times New Roman"/>
          <w:sz w:val="24"/>
          <w:szCs w:val="24"/>
        </w:rPr>
        <w:t>Midazolam</w:t>
      </w:r>
      <w:proofErr w:type="spellEnd"/>
      <w:r w:rsidRPr="003545D3">
        <w:rPr>
          <w:rFonts w:ascii="Times New Roman" w:hAnsi="Times New Roman" w:cs="Times New Roman"/>
          <w:sz w:val="24"/>
          <w:szCs w:val="24"/>
        </w:rPr>
        <w:t xml:space="preserve"> 5mg/ml (29,31%), </w:t>
      </w:r>
      <w:proofErr w:type="spellStart"/>
      <w:r w:rsidRPr="003545D3">
        <w:rPr>
          <w:rFonts w:ascii="Times New Roman" w:hAnsi="Times New Roman" w:cs="Times New Roman"/>
          <w:sz w:val="24"/>
          <w:szCs w:val="24"/>
        </w:rPr>
        <w:t>Bromazepam</w:t>
      </w:r>
      <w:proofErr w:type="spellEnd"/>
      <w:r w:rsidRPr="003545D3">
        <w:rPr>
          <w:rFonts w:ascii="Times New Roman" w:hAnsi="Times New Roman" w:cs="Times New Roman"/>
          <w:sz w:val="24"/>
          <w:szCs w:val="24"/>
        </w:rPr>
        <w:t xml:space="preserve"> 3mg (14,23%), </w:t>
      </w:r>
      <w:proofErr w:type="spellStart"/>
      <w:r w:rsidRPr="003545D3">
        <w:rPr>
          <w:rFonts w:ascii="Times New Roman" w:hAnsi="Times New Roman" w:cs="Times New Roman"/>
          <w:sz w:val="24"/>
          <w:szCs w:val="24"/>
        </w:rPr>
        <w:t>Clonazepam</w:t>
      </w:r>
      <w:proofErr w:type="spellEnd"/>
      <w:r w:rsidRPr="003545D3">
        <w:rPr>
          <w:rFonts w:ascii="Times New Roman" w:hAnsi="Times New Roman" w:cs="Times New Roman"/>
          <w:sz w:val="24"/>
          <w:szCs w:val="24"/>
        </w:rPr>
        <w:t xml:space="preserve"> 0,5</w:t>
      </w:r>
      <w:proofErr w:type="spellStart"/>
      <w:proofErr w:type="gramStart"/>
      <w:r w:rsidRPr="003545D3">
        <w:rPr>
          <w:rFonts w:ascii="Times New Roman" w:hAnsi="Times New Roman" w:cs="Times New Roman"/>
          <w:sz w:val="24"/>
          <w:szCs w:val="24"/>
        </w:rPr>
        <w:t>mg</w:t>
      </w:r>
      <w:proofErr w:type="spellEnd"/>
      <w:proofErr w:type="gramEnd"/>
      <w:r w:rsidRPr="003545D3">
        <w:rPr>
          <w:rFonts w:ascii="Times New Roman" w:hAnsi="Times New Roman" w:cs="Times New Roman"/>
          <w:sz w:val="24"/>
          <w:szCs w:val="24"/>
        </w:rPr>
        <w:t xml:space="preserve"> (8,73%), </w:t>
      </w:r>
      <w:proofErr w:type="spellStart"/>
      <w:r w:rsidRPr="003545D3">
        <w:rPr>
          <w:rFonts w:ascii="Times New Roman" w:hAnsi="Times New Roman" w:cs="Times New Roman"/>
          <w:sz w:val="24"/>
          <w:szCs w:val="24"/>
        </w:rPr>
        <w:t>Alprazolam</w:t>
      </w:r>
      <w:proofErr w:type="spellEnd"/>
      <w:r w:rsidRPr="003545D3">
        <w:rPr>
          <w:rFonts w:ascii="Times New Roman" w:hAnsi="Times New Roman" w:cs="Times New Roman"/>
          <w:sz w:val="24"/>
          <w:szCs w:val="24"/>
        </w:rPr>
        <w:t xml:space="preserve"> 0,5</w:t>
      </w:r>
      <w:proofErr w:type="spellStart"/>
      <w:r w:rsidRPr="003545D3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3545D3">
        <w:rPr>
          <w:rFonts w:ascii="Times New Roman" w:hAnsi="Times New Roman" w:cs="Times New Roman"/>
          <w:sz w:val="24"/>
          <w:szCs w:val="24"/>
        </w:rPr>
        <w:t xml:space="preserve"> (7,17%), </w:t>
      </w:r>
      <w:proofErr w:type="spellStart"/>
      <w:r w:rsidRPr="003545D3">
        <w:rPr>
          <w:rFonts w:ascii="Times New Roman" w:hAnsi="Times New Roman" w:cs="Times New Roman"/>
          <w:sz w:val="24"/>
          <w:szCs w:val="24"/>
        </w:rPr>
        <w:t>Diazepam</w:t>
      </w:r>
      <w:proofErr w:type="spellEnd"/>
      <w:r w:rsidRPr="003545D3">
        <w:rPr>
          <w:rFonts w:ascii="Times New Roman" w:hAnsi="Times New Roman" w:cs="Times New Roman"/>
          <w:sz w:val="24"/>
          <w:szCs w:val="24"/>
        </w:rPr>
        <w:t xml:space="preserve"> 10mg/2ml (3,23%), </w:t>
      </w:r>
      <w:proofErr w:type="spellStart"/>
      <w:r w:rsidRPr="003545D3">
        <w:rPr>
          <w:rFonts w:ascii="Times New Roman" w:hAnsi="Times New Roman" w:cs="Times New Roman"/>
          <w:sz w:val="24"/>
          <w:szCs w:val="24"/>
        </w:rPr>
        <w:t>Alprazolam</w:t>
      </w:r>
      <w:proofErr w:type="spellEnd"/>
      <w:r w:rsidRPr="003545D3">
        <w:rPr>
          <w:rFonts w:ascii="Times New Roman" w:hAnsi="Times New Roman" w:cs="Times New Roman"/>
          <w:sz w:val="24"/>
          <w:szCs w:val="24"/>
        </w:rPr>
        <w:t xml:space="preserve"> 0,25</w:t>
      </w:r>
      <w:proofErr w:type="spellStart"/>
      <w:r w:rsidRPr="003545D3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3545D3">
        <w:rPr>
          <w:rFonts w:ascii="Times New Roman" w:hAnsi="Times New Roman" w:cs="Times New Roman"/>
          <w:sz w:val="24"/>
          <w:szCs w:val="24"/>
        </w:rPr>
        <w:t xml:space="preserve"> (1,55%), </w:t>
      </w:r>
      <w:proofErr w:type="spellStart"/>
      <w:r w:rsidRPr="003545D3">
        <w:rPr>
          <w:rFonts w:ascii="Times New Roman" w:hAnsi="Times New Roman" w:cs="Times New Roman"/>
          <w:sz w:val="24"/>
          <w:szCs w:val="24"/>
        </w:rPr>
        <w:t>Midazolam</w:t>
      </w:r>
      <w:proofErr w:type="spellEnd"/>
      <w:r w:rsidRPr="003545D3">
        <w:rPr>
          <w:rFonts w:ascii="Times New Roman" w:hAnsi="Times New Roman" w:cs="Times New Roman"/>
          <w:sz w:val="24"/>
          <w:szCs w:val="24"/>
        </w:rPr>
        <w:t xml:space="preserve"> 15mg (1,21%) e </w:t>
      </w:r>
      <w:proofErr w:type="spellStart"/>
      <w:r w:rsidRPr="003545D3">
        <w:rPr>
          <w:rFonts w:ascii="Times New Roman" w:hAnsi="Times New Roman" w:cs="Times New Roman"/>
          <w:sz w:val="24"/>
          <w:szCs w:val="24"/>
        </w:rPr>
        <w:t>Bromazepam</w:t>
      </w:r>
      <w:proofErr w:type="spellEnd"/>
      <w:r w:rsidRPr="003545D3">
        <w:rPr>
          <w:rFonts w:ascii="Times New Roman" w:hAnsi="Times New Roman" w:cs="Times New Roman"/>
          <w:sz w:val="24"/>
          <w:szCs w:val="24"/>
        </w:rPr>
        <w:t xml:space="preserve"> 6mg (0,12%). A via de administração ma</w:t>
      </w:r>
      <w:r w:rsidR="004052D7">
        <w:rPr>
          <w:rFonts w:ascii="Times New Roman" w:hAnsi="Times New Roman" w:cs="Times New Roman"/>
          <w:sz w:val="24"/>
          <w:szCs w:val="24"/>
        </w:rPr>
        <w:t xml:space="preserve">is utilizada foi </w:t>
      </w:r>
      <w:proofErr w:type="gramStart"/>
      <w:r w:rsidR="004052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545D3">
        <w:rPr>
          <w:rFonts w:ascii="Times New Roman" w:hAnsi="Times New Roman" w:cs="Times New Roman"/>
          <w:sz w:val="24"/>
          <w:szCs w:val="24"/>
        </w:rPr>
        <w:t xml:space="preserve"> oral (67,46%), seg</w:t>
      </w:r>
      <w:r w:rsidR="004052D7">
        <w:rPr>
          <w:rFonts w:ascii="Times New Roman" w:hAnsi="Times New Roman" w:cs="Times New Roman"/>
          <w:sz w:val="24"/>
          <w:szCs w:val="24"/>
        </w:rPr>
        <w:t>uida da</w:t>
      </w:r>
      <w:r w:rsidR="004A6EC9">
        <w:rPr>
          <w:rFonts w:ascii="Times New Roman" w:hAnsi="Times New Roman" w:cs="Times New Roman"/>
          <w:sz w:val="24"/>
          <w:szCs w:val="24"/>
        </w:rPr>
        <w:t xml:space="preserve"> endovenosa (32,54%)</w:t>
      </w:r>
      <w:r w:rsidR="00187F45">
        <w:rPr>
          <w:rFonts w:ascii="Times New Roman" w:hAnsi="Times New Roman" w:cs="Times New Roman"/>
          <w:sz w:val="24"/>
          <w:szCs w:val="24"/>
        </w:rPr>
        <w:t xml:space="preserve">. A escolha terapêutica medicamentosa varia de acordo com diversos fatores, dentre eles </w:t>
      </w:r>
      <w:r w:rsidR="000C5B96">
        <w:rPr>
          <w:rFonts w:ascii="Times New Roman" w:hAnsi="Times New Roman" w:cs="Times New Roman"/>
          <w:sz w:val="24"/>
          <w:szCs w:val="24"/>
        </w:rPr>
        <w:t xml:space="preserve">o quadro clínico em que se encontra o paciente internado e a disponibilidade de acordo com a padronização do hospital. </w:t>
      </w:r>
      <w:r w:rsidR="00AF224D">
        <w:rPr>
          <w:rFonts w:ascii="Times New Roman" w:hAnsi="Times New Roman" w:cs="Times New Roman"/>
          <w:sz w:val="24"/>
          <w:szCs w:val="24"/>
        </w:rPr>
        <w:t>A escolha da via é intimamente relacionada ao estado fisiológico/patológico do paciente, visto que a via oral é desaconselhada em alguns casos de restrição de deglutição, sedação</w:t>
      </w:r>
      <w:r w:rsidR="003B33C1">
        <w:rPr>
          <w:rFonts w:ascii="Times New Roman" w:hAnsi="Times New Roman" w:cs="Times New Roman"/>
          <w:sz w:val="24"/>
          <w:szCs w:val="24"/>
        </w:rPr>
        <w:t xml:space="preserve"> ou não cooperação do paciente com a dinâmica de tratamento proposta. A literatura expõe dados bastante semelhantes aos aqui expostos, relatando que sendo de escolha o </w:t>
      </w:r>
      <w:proofErr w:type="spellStart"/>
      <w:r w:rsidR="003B33C1">
        <w:rPr>
          <w:rFonts w:ascii="Times New Roman" w:hAnsi="Times New Roman" w:cs="Times New Roman"/>
          <w:sz w:val="24"/>
          <w:szCs w:val="24"/>
        </w:rPr>
        <w:t>diazepam</w:t>
      </w:r>
      <w:proofErr w:type="spellEnd"/>
      <w:r w:rsidR="003B33C1">
        <w:rPr>
          <w:rFonts w:ascii="Times New Roman" w:hAnsi="Times New Roman" w:cs="Times New Roman"/>
          <w:sz w:val="24"/>
          <w:szCs w:val="24"/>
        </w:rPr>
        <w:t>, a preferência é na forma de comprimidos, ou seja,</w:t>
      </w:r>
      <w:r w:rsidRPr="003545D3">
        <w:rPr>
          <w:rFonts w:ascii="Times New Roman" w:hAnsi="Times New Roman" w:cs="Times New Roman"/>
          <w:sz w:val="24"/>
          <w:szCs w:val="24"/>
        </w:rPr>
        <w:t xml:space="preserve"> </w:t>
      </w:r>
      <w:r w:rsidR="003B33C1">
        <w:rPr>
          <w:rFonts w:ascii="Times New Roman" w:hAnsi="Times New Roman" w:cs="Times New Roman"/>
          <w:sz w:val="24"/>
          <w:szCs w:val="24"/>
        </w:rPr>
        <w:t>para administr</w:t>
      </w:r>
      <w:r w:rsidR="00DD6C89">
        <w:rPr>
          <w:rFonts w:ascii="Times New Roman" w:hAnsi="Times New Roman" w:cs="Times New Roman"/>
          <w:sz w:val="24"/>
          <w:szCs w:val="24"/>
        </w:rPr>
        <w:t>ação por via oral, sobretudo em</w:t>
      </w:r>
      <w:r w:rsidR="003B33C1">
        <w:rPr>
          <w:rFonts w:ascii="Times New Roman" w:hAnsi="Times New Roman" w:cs="Times New Roman"/>
          <w:sz w:val="24"/>
          <w:szCs w:val="24"/>
        </w:rPr>
        <w:t xml:space="preserve"> pacientes com transtornos não graves</w:t>
      </w:r>
      <w:r w:rsidRPr="003545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37A" w:rsidRPr="005D1524" w:rsidRDefault="003F337A" w:rsidP="003545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37A">
        <w:rPr>
          <w:rFonts w:ascii="Times New Roman" w:hAnsi="Times New Roman" w:cs="Times New Roman"/>
          <w:b/>
          <w:sz w:val="24"/>
          <w:szCs w:val="24"/>
        </w:rPr>
        <w:t>Palavras-chave</w:t>
      </w:r>
      <w:proofErr w:type="spellEnd"/>
      <w:r w:rsidRPr="003F33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D1524">
        <w:rPr>
          <w:rFonts w:ascii="Times New Roman" w:hAnsi="Times New Roman" w:cs="Times New Roman"/>
          <w:sz w:val="24"/>
          <w:szCs w:val="24"/>
        </w:rPr>
        <w:t>Benzodiazepínicos, via de administração, hospital.</w:t>
      </w:r>
    </w:p>
    <w:sectPr w:rsidR="003F337A" w:rsidRPr="005D1524" w:rsidSect="00472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45A28"/>
    <w:rsid w:val="00054566"/>
    <w:rsid w:val="000C5B96"/>
    <w:rsid w:val="00187F45"/>
    <w:rsid w:val="003545D3"/>
    <w:rsid w:val="003B33C1"/>
    <w:rsid w:val="003F337A"/>
    <w:rsid w:val="004052D7"/>
    <w:rsid w:val="0047223F"/>
    <w:rsid w:val="004A6EC9"/>
    <w:rsid w:val="005D1524"/>
    <w:rsid w:val="00691B65"/>
    <w:rsid w:val="00765CC1"/>
    <w:rsid w:val="007C2AC8"/>
    <w:rsid w:val="008F6E07"/>
    <w:rsid w:val="009352C4"/>
    <w:rsid w:val="00A66A6C"/>
    <w:rsid w:val="00AE4CC3"/>
    <w:rsid w:val="00AF224D"/>
    <w:rsid w:val="00BE65BF"/>
    <w:rsid w:val="00D40132"/>
    <w:rsid w:val="00DD6C89"/>
    <w:rsid w:val="00E45A28"/>
    <w:rsid w:val="00F12812"/>
    <w:rsid w:val="00F62FBD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Usuário</cp:lastModifiedBy>
  <cp:revision>4</cp:revision>
  <dcterms:created xsi:type="dcterms:W3CDTF">2016-08-15T19:16:00Z</dcterms:created>
  <dcterms:modified xsi:type="dcterms:W3CDTF">2016-08-15T19:17:00Z</dcterms:modified>
</cp:coreProperties>
</file>